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414" w:rsidRPr="00685B43" w:rsidRDefault="00881414" w:rsidP="006B1A15">
      <w:pPr>
        <w:pStyle w:val="Heading1"/>
        <w:spacing w:before="0" w:after="0"/>
        <w:jc w:val="center"/>
        <w:rPr>
          <w:rFonts w:cs="Arial Rounded MT Bold"/>
          <w:lang w:eastAsia="fr-FR"/>
        </w:rPr>
      </w:pPr>
      <w:r w:rsidRPr="00685B43">
        <w:rPr>
          <w:rFonts w:cs="Arial Rounded MT Bold"/>
          <w:b w:val="0"/>
          <w:bCs w:val="0"/>
          <w:szCs w:val="36"/>
          <w:lang w:eastAsia="fr-FR"/>
        </w:rPr>
        <w:t>TP</w:t>
      </w:r>
      <w:r w:rsidR="006B1A15">
        <w:rPr>
          <w:rFonts w:cs="Arial Rounded MT Bold"/>
          <w:b w:val="0"/>
          <w:bCs w:val="0"/>
          <w:szCs w:val="36"/>
          <w:lang w:eastAsia="fr-FR"/>
        </w:rPr>
        <w:t> :</w:t>
      </w:r>
      <w:r w:rsidRPr="00685B43">
        <w:rPr>
          <w:rFonts w:cs="Arial Rounded MT Bold"/>
          <w:b w:val="0"/>
          <w:bCs w:val="0"/>
          <w:szCs w:val="36"/>
          <w:lang w:eastAsia="fr-FR"/>
        </w:rPr>
        <w:t xml:space="preserve"> Electronique</w:t>
      </w:r>
    </w:p>
    <w:p w:rsidR="00881414" w:rsidRPr="00F37334" w:rsidRDefault="00881414" w:rsidP="00881414">
      <w:pPr>
        <w:pStyle w:val="Heading1"/>
        <w:spacing w:before="0" w:after="0"/>
        <w:rPr>
          <w:rFonts w:cs="Arial Rounded MT Bold"/>
          <w:sz w:val="32"/>
          <w:szCs w:val="32"/>
          <w:lang w:eastAsia="fr-FR"/>
        </w:rPr>
      </w:pPr>
      <w:r w:rsidRPr="00F37334">
        <w:rPr>
          <w:rFonts w:cs="Arial Rounded MT Bold"/>
          <w:sz w:val="32"/>
          <w:szCs w:val="32"/>
          <w:lang w:eastAsia="fr-FR"/>
        </w:rPr>
        <w:t>(60 periodes)</w:t>
      </w:r>
    </w:p>
    <w:p w:rsidR="00881414" w:rsidRPr="00685B43" w:rsidRDefault="00881414" w:rsidP="00881414">
      <w:pPr>
        <w:rPr>
          <w:lang w:val="fr-FR" w:eastAsia="en-GB"/>
        </w:rPr>
      </w:pPr>
    </w:p>
    <w:p w:rsidR="00B338F7" w:rsidRPr="00B338F7" w:rsidRDefault="00B338F7" w:rsidP="00B338F7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cs="Arial"/>
          <w:szCs w:val="28"/>
        </w:rPr>
      </w:pPr>
      <w:r w:rsidRPr="00B338F7">
        <w:rPr>
          <w:rFonts w:cs="Arial"/>
          <w:szCs w:val="28"/>
        </w:rPr>
        <w:t>Objectifs</w:t>
      </w:r>
    </w:p>
    <w:p w:rsidR="00B338F7" w:rsidRPr="00BE0ABD" w:rsidRDefault="00B338F7" w:rsidP="00B338F7">
      <w:pPr>
        <w:tabs>
          <w:tab w:val="left" w:pos="567"/>
          <w:tab w:val="left" w:pos="1134"/>
          <w:tab w:val="left" w:pos="1701"/>
          <w:tab w:val="left" w:pos="2268"/>
        </w:tabs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>Dans la formation des techniciens, les travaux pratiques sont un exemple type de l’interpénétration des sciences et des techniques. En 1</w:t>
      </w:r>
      <w:r w:rsidRPr="00BE0ABD">
        <w:rPr>
          <w:rFonts w:ascii="Arial" w:hAnsi="Arial" w:cs="Arial"/>
          <w:sz w:val="22"/>
          <w:szCs w:val="22"/>
          <w:vertAlign w:val="superscript"/>
          <w:lang w:val="fr-FR"/>
        </w:rPr>
        <w:t>ère</w:t>
      </w:r>
      <w:r w:rsidRPr="00BE0ABD">
        <w:rPr>
          <w:rFonts w:ascii="Arial" w:hAnsi="Arial" w:cs="Arial"/>
          <w:sz w:val="22"/>
          <w:szCs w:val="22"/>
          <w:lang w:val="fr-FR"/>
        </w:rPr>
        <w:t xml:space="preserve"> année, les TP permettent grâce à des essais et des mesures de vérifier les caractéristiques des composants et de parfaire expérimentalement les connaissances des lois scientifiques qui sont à la base de tous les systèmes industriels.</w:t>
      </w:r>
    </w:p>
    <w:p w:rsidR="00B338F7" w:rsidRPr="00587757" w:rsidRDefault="00B338F7" w:rsidP="00B338F7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left"/>
        <w:rPr>
          <w:rFonts w:ascii="Arial" w:hAnsi="Arial" w:cs="Arial"/>
          <w:sz w:val="24"/>
          <w:szCs w:val="24"/>
        </w:rPr>
      </w:pPr>
    </w:p>
    <w:p w:rsidR="00B338F7" w:rsidRPr="00587757" w:rsidRDefault="00B338F7" w:rsidP="00B338F7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cs="Arial"/>
          <w:szCs w:val="28"/>
        </w:rPr>
      </w:pPr>
      <w:r w:rsidRPr="00587757">
        <w:rPr>
          <w:rFonts w:cs="Arial"/>
          <w:szCs w:val="28"/>
        </w:rPr>
        <w:t>Contenu</w:t>
      </w:r>
    </w:p>
    <w:p w:rsidR="00B338F7" w:rsidRPr="00587757" w:rsidRDefault="00B338F7" w:rsidP="00B338F7">
      <w:pPr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587757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Partie 1</w:t>
      </w:r>
      <w:r w:rsidRPr="00587757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: Introduction à l'électronique        </w:t>
      </w:r>
    </w:p>
    <w:p w:rsidR="00B338F7" w:rsidRPr="00587757" w:rsidRDefault="00B338F7" w:rsidP="00B338F7">
      <w:pPr>
        <w:jc w:val="right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587757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       </w:t>
      </w:r>
      <w:r w:rsidRPr="00587757">
        <w:rPr>
          <w:rFonts w:ascii="Arial Rounded MT Bold" w:hAnsi="Arial Rounded MT Bold" w:cs="Arial"/>
          <w:b/>
          <w:bCs/>
          <w:sz w:val="24"/>
          <w:szCs w:val="24"/>
          <w:lang w:val="fr-FR"/>
        </w:rPr>
        <w:t>(10 périodes)</w:t>
      </w:r>
    </w:p>
    <w:p w:rsidR="00B338F7" w:rsidRPr="00BE0ABD" w:rsidRDefault="00B338F7" w:rsidP="00B338F7">
      <w:pPr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 xml:space="preserve">Cette partie est consacrée pour faire une introduction à l'électronique en étudiant pratiquement les titres suivants : </w:t>
      </w:r>
    </w:p>
    <w:p w:rsidR="00B338F7" w:rsidRPr="00BE0ABD" w:rsidRDefault="00B338F7" w:rsidP="00AF72F1">
      <w:pPr>
        <w:numPr>
          <w:ilvl w:val="0"/>
          <w:numId w:val="59"/>
        </w:numPr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>Courant alternatif et courant continue</w:t>
      </w:r>
    </w:p>
    <w:p w:rsidR="00B338F7" w:rsidRPr="00BE0ABD" w:rsidRDefault="00B338F7" w:rsidP="00AF72F1">
      <w:pPr>
        <w:numPr>
          <w:ilvl w:val="0"/>
          <w:numId w:val="59"/>
        </w:numPr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>Instruments de laboratoire (Oscilloscope, Générateur, alimentation, multimètre, etc.)</w:t>
      </w:r>
    </w:p>
    <w:p w:rsidR="00B338F7" w:rsidRPr="00BE0ABD" w:rsidRDefault="00B338F7" w:rsidP="00AF72F1">
      <w:pPr>
        <w:numPr>
          <w:ilvl w:val="0"/>
          <w:numId w:val="59"/>
        </w:numPr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>Composants électroniques de base (Résistance, condensateur. bobine, etc.)</w:t>
      </w:r>
    </w:p>
    <w:p w:rsidR="00B338F7" w:rsidRPr="00774217" w:rsidRDefault="00B338F7" w:rsidP="00B338F7">
      <w:pPr>
        <w:jc w:val="both"/>
        <w:rPr>
          <w:rFonts w:ascii="Arial" w:hAnsi="Arial" w:cs="Arial"/>
          <w:sz w:val="10"/>
          <w:szCs w:val="10"/>
          <w:lang w:val="fr-FR"/>
        </w:rPr>
      </w:pPr>
    </w:p>
    <w:p w:rsidR="00B338F7" w:rsidRPr="00BE0ABD" w:rsidRDefault="00B338F7" w:rsidP="00B338F7">
      <w:pPr>
        <w:pStyle w:val="Heading4"/>
        <w:ind w:left="0"/>
        <w:jc w:val="both"/>
        <w:rPr>
          <w:rFonts w:cs="Arial"/>
          <w:i w:val="0"/>
          <w:iCs w:val="0"/>
          <w:sz w:val="28"/>
          <w:szCs w:val="28"/>
        </w:rPr>
      </w:pPr>
      <w:r w:rsidRPr="00BE0ABD">
        <w:rPr>
          <w:rFonts w:cs="Arial"/>
          <w:i w:val="0"/>
          <w:iCs w:val="0"/>
          <w:sz w:val="28"/>
          <w:szCs w:val="28"/>
        </w:rPr>
        <w:t>Travail à faire</w:t>
      </w:r>
    </w:p>
    <w:p w:rsidR="00B338F7" w:rsidRPr="00BE0ABD" w:rsidRDefault="00B338F7" w:rsidP="00AF72F1">
      <w:pPr>
        <w:numPr>
          <w:ilvl w:val="0"/>
          <w:numId w:val="60"/>
        </w:numPr>
        <w:ind w:firstLine="166"/>
        <w:jc w:val="both"/>
        <w:rPr>
          <w:rFonts w:ascii="Arial" w:hAnsi="Arial" w:cs="Arial"/>
          <w:sz w:val="22"/>
          <w:szCs w:val="22"/>
          <w:lang w:val="fr-FR"/>
        </w:rPr>
      </w:pPr>
      <w:r w:rsidRPr="00587757"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r w:rsidRPr="00BE0ABD">
        <w:rPr>
          <w:rFonts w:ascii="Arial" w:hAnsi="Arial" w:cs="Arial"/>
          <w:sz w:val="22"/>
          <w:szCs w:val="22"/>
          <w:lang w:val="fr-FR"/>
        </w:rPr>
        <w:t>Description et caractéristiques</w:t>
      </w:r>
    </w:p>
    <w:p w:rsidR="00B338F7" w:rsidRPr="00BE0ABD" w:rsidRDefault="00B338F7" w:rsidP="00AF72F1">
      <w:pPr>
        <w:numPr>
          <w:ilvl w:val="0"/>
          <w:numId w:val="60"/>
        </w:numPr>
        <w:ind w:firstLine="166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 xml:space="preserve"> Montages pratiques pour le test </w:t>
      </w:r>
    </w:p>
    <w:p w:rsidR="00B338F7" w:rsidRPr="00587757" w:rsidRDefault="00B338F7" w:rsidP="00B338F7">
      <w:pPr>
        <w:jc w:val="both"/>
        <w:rPr>
          <w:rFonts w:ascii="Arial" w:hAnsi="Arial" w:cs="Arial"/>
          <w:sz w:val="24"/>
          <w:szCs w:val="24"/>
          <w:lang w:val="fr-FR"/>
        </w:rPr>
      </w:pPr>
    </w:p>
    <w:p w:rsidR="00B338F7" w:rsidRPr="00587757" w:rsidRDefault="00B338F7" w:rsidP="00B338F7">
      <w:pPr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587757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Partie 2</w:t>
      </w:r>
      <w:r w:rsidRPr="00587757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: Les semi-conducteurs </w:t>
      </w:r>
    </w:p>
    <w:p w:rsidR="00B338F7" w:rsidRPr="00587757" w:rsidRDefault="00B338F7" w:rsidP="00B338F7">
      <w:pPr>
        <w:jc w:val="right"/>
        <w:rPr>
          <w:rFonts w:ascii="Arial" w:hAnsi="Arial" w:cs="Arial"/>
          <w:b/>
          <w:bCs/>
          <w:sz w:val="24"/>
          <w:szCs w:val="24"/>
          <w:lang w:val="fr-FR"/>
        </w:rPr>
      </w:pPr>
      <w:r w:rsidRPr="00587757">
        <w:rPr>
          <w:rFonts w:ascii="Arial" w:hAnsi="Arial" w:cs="Arial"/>
          <w:b/>
          <w:bCs/>
          <w:sz w:val="24"/>
          <w:szCs w:val="24"/>
          <w:lang w:val="fr-FR"/>
        </w:rPr>
        <w:t>(20 périodes)</w:t>
      </w:r>
    </w:p>
    <w:p w:rsidR="00B338F7" w:rsidRPr="00BE0ABD" w:rsidRDefault="00B338F7" w:rsidP="00B338F7">
      <w:pPr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>Cette partie est consacrée pour tester les différents types de semi-conducteurs:</w:t>
      </w:r>
    </w:p>
    <w:p w:rsidR="00B338F7" w:rsidRPr="00BE0ABD" w:rsidRDefault="00B338F7" w:rsidP="00B338F7">
      <w:pPr>
        <w:jc w:val="both"/>
        <w:rPr>
          <w:rFonts w:ascii="Arial" w:hAnsi="Arial" w:cs="Arial"/>
          <w:sz w:val="22"/>
          <w:szCs w:val="22"/>
          <w:lang w:val="fr-FR"/>
        </w:rPr>
      </w:pPr>
    </w:p>
    <w:p w:rsidR="00B338F7" w:rsidRPr="00BE0ABD" w:rsidRDefault="00B338F7" w:rsidP="00AF72F1">
      <w:pPr>
        <w:numPr>
          <w:ilvl w:val="0"/>
          <w:numId w:val="61"/>
        </w:numPr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 xml:space="preserve"> Diodes à jonctions : </w:t>
      </w:r>
    </w:p>
    <w:p w:rsidR="00B338F7" w:rsidRPr="00BE0ABD" w:rsidRDefault="00B338F7" w:rsidP="00AF72F1">
      <w:pPr>
        <w:pStyle w:val="ListParagraph"/>
        <w:numPr>
          <w:ilvl w:val="1"/>
          <w:numId w:val="64"/>
        </w:numPr>
        <w:spacing w:after="0"/>
        <w:ind w:left="1800" w:hanging="450"/>
        <w:jc w:val="both"/>
        <w:rPr>
          <w:rFonts w:ascii="Arial" w:hAnsi="Arial"/>
          <w:szCs w:val="22"/>
          <w:lang w:val="fr-FR"/>
        </w:rPr>
      </w:pPr>
      <w:r w:rsidRPr="00BE0ABD">
        <w:rPr>
          <w:rFonts w:ascii="Arial" w:hAnsi="Arial"/>
          <w:szCs w:val="22"/>
          <w:lang w:val="fr-FR"/>
        </w:rPr>
        <w:t xml:space="preserve"> Caractéristiques </w:t>
      </w:r>
    </w:p>
    <w:p w:rsidR="00B338F7" w:rsidRPr="00BE0ABD" w:rsidRDefault="00B338F7" w:rsidP="00AF72F1">
      <w:pPr>
        <w:pStyle w:val="ListParagraph"/>
        <w:numPr>
          <w:ilvl w:val="1"/>
          <w:numId w:val="64"/>
        </w:numPr>
        <w:spacing w:after="0"/>
        <w:ind w:left="1800" w:hanging="450"/>
        <w:jc w:val="both"/>
        <w:rPr>
          <w:rFonts w:ascii="Arial" w:hAnsi="Arial"/>
          <w:szCs w:val="22"/>
          <w:lang w:val="fr-FR"/>
        </w:rPr>
      </w:pPr>
      <w:r w:rsidRPr="00BE0ABD">
        <w:rPr>
          <w:rFonts w:ascii="Arial" w:hAnsi="Arial"/>
          <w:szCs w:val="22"/>
          <w:lang w:val="fr-FR"/>
        </w:rPr>
        <w:t xml:space="preserve"> Redresseur</w:t>
      </w:r>
    </w:p>
    <w:p w:rsidR="00B338F7" w:rsidRPr="00BE0ABD" w:rsidRDefault="00B338F7" w:rsidP="00AF72F1">
      <w:pPr>
        <w:pStyle w:val="ListParagraph"/>
        <w:numPr>
          <w:ilvl w:val="1"/>
          <w:numId w:val="64"/>
        </w:numPr>
        <w:spacing w:after="0"/>
        <w:ind w:left="1800" w:hanging="450"/>
        <w:jc w:val="both"/>
        <w:rPr>
          <w:rFonts w:ascii="Arial" w:hAnsi="Arial"/>
          <w:szCs w:val="22"/>
          <w:lang w:val="fr-FR"/>
        </w:rPr>
      </w:pPr>
      <w:r w:rsidRPr="00BE0ABD">
        <w:rPr>
          <w:rFonts w:ascii="Arial" w:hAnsi="Arial"/>
          <w:szCs w:val="22"/>
          <w:lang w:val="fr-FR"/>
        </w:rPr>
        <w:t xml:space="preserve"> Limiteur</w:t>
      </w:r>
    </w:p>
    <w:p w:rsidR="00B338F7" w:rsidRPr="00BE0ABD" w:rsidRDefault="008D40EC" w:rsidP="00AF72F1">
      <w:pPr>
        <w:pStyle w:val="ListParagraph"/>
        <w:numPr>
          <w:ilvl w:val="1"/>
          <w:numId w:val="64"/>
        </w:numPr>
        <w:spacing w:after="0"/>
        <w:ind w:left="1800" w:hanging="450"/>
        <w:jc w:val="both"/>
        <w:rPr>
          <w:rFonts w:ascii="Arial" w:hAnsi="Arial"/>
          <w:szCs w:val="22"/>
          <w:lang w:val="fr-FR"/>
        </w:rPr>
      </w:pPr>
      <w:r w:rsidRPr="00BE0ABD">
        <w:rPr>
          <w:rFonts w:ascii="Arial" w:hAnsi="Arial"/>
          <w:szCs w:val="22"/>
          <w:lang w:val="fr-FR"/>
        </w:rPr>
        <w:t xml:space="preserve"> </w:t>
      </w:r>
      <w:r w:rsidR="00B338F7" w:rsidRPr="00BE0ABD">
        <w:rPr>
          <w:rFonts w:ascii="Arial" w:hAnsi="Arial"/>
          <w:szCs w:val="22"/>
          <w:lang w:val="fr-FR"/>
        </w:rPr>
        <w:t xml:space="preserve">Doubleur </w:t>
      </w:r>
    </w:p>
    <w:p w:rsidR="00B338F7" w:rsidRPr="00BE0ABD" w:rsidRDefault="00B338F7" w:rsidP="00AF72F1">
      <w:pPr>
        <w:pStyle w:val="ListParagraph"/>
        <w:numPr>
          <w:ilvl w:val="0"/>
          <w:numId w:val="61"/>
        </w:numPr>
        <w:spacing w:after="0"/>
        <w:jc w:val="both"/>
        <w:rPr>
          <w:rFonts w:ascii="Arial" w:hAnsi="Arial"/>
          <w:szCs w:val="22"/>
          <w:lang w:val="fr-FR"/>
        </w:rPr>
      </w:pPr>
      <w:r w:rsidRPr="00BE0ABD">
        <w:rPr>
          <w:rFonts w:ascii="Arial" w:hAnsi="Arial"/>
          <w:szCs w:val="22"/>
          <w:lang w:val="fr-FR"/>
        </w:rPr>
        <w:t xml:space="preserve"> Diodes particulières</w:t>
      </w:r>
    </w:p>
    <w:p w:rsidR="00B338F7" w:rsidRPr="00BE0ABD" w:rsidRDefault="00B338F7" w:rsidP="00AF72F1">
      <w:pPr>
        <w:pStyle w:val="ListParagraph"/>
        <w:numPr>
          <w:ilvl w:val="1"/>
          <w:numId w:val="60"/>
        </w:numPr>
        <w:tabs>
          <w:tab w:val="clear" w:pos="1275"/>
        </w:tabs>
        <w:spacing w:after="0"/>
        <w:ind w:left="1890" w:hanging="450"/>
        <w:jc w:val="both"/>
        <w:rPr>
          <w:rFonts w:ascii="Arial" w:hAnsi="Arial"/>
          <w:szCs w:val="22"/>
          <w:lang w:val="fr-FR"/>
        </w:rPr>
      </w:pPr>
      <w:r w:rsidRPr="00BE0ABD">
        <w:rPr>
          <w:rFonts w:ascii="Arial" w:hAnsi="Arial"/>
          <w:szCs w:val="22"/>
          <w:lang w:val="fr-FR"/>
        </w:rPr>
        <w:t xml:space="preserve">Diodes </w:t>
      </w:r>
      <w:proofErr w:type="spellStart"/>
      <w:r w:rsidRPr="00BE0ABD">
        <w:rPr>
          <w:rFonts w:ascii="Arial" w:hAnsi="Arial"/>
          <w:szCs w:val="22"/>
          <w:lang w:val="fr-FR"/>
        </w:rPr>
        <w:t>Zener</w:t>
      </w:r>
      <w:proofErr w:type="spellEnd"/>
      <w:r w:rsidRPr="00BE0ABD">
        <w:rPr>
          <w:rFonts w:ascii="Arial" w:hAnsi="Arial"/>
          <w:szCs w:val="22"/>
          <w:lang w:val="fr-FR"/>
        </w:rPr>
        <w:t xml:space="preserve"> </w:t>
      </w:r>
    </w:p>
    <w:p w:rsidR="00B338F7" w:rsidRPr="00BE0ABD" w:rsidRDefault="00B338F7" w:rsidP="00AF72F1">
      <w:pPr>
        <w:numPr>
          <w:ilvl w:val="2"/>
          <w:numId w:val="60"/>
        </w:numPr>
        <w:tabs>
          <w:tab w:val="clear" w:pos="2190"/>
        </w:tabs>
        <w:ind w:left="3060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>Caractéristiques</w:t>
      </w:r>
    </w:p>
    <w:p w:rsidR="008D40EC" w:rsidRPr="00BE0ABD" w:rsidRDefault="00B338F7" w:rsidP="00AF72F1">
      <w:pPr>
        <w:numPr>
          <w:ilvl w:val="2"/>
          <w:numId w:val="60"/>
        </w:numPr>
        <w:tabs>
          <w:tab w:val="clear" w:pos="2190"/>
        </w:tabs>
        <w:ind w:left="3060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 xml:space="preserve">Stabilisateur </w:t>
      </w:r>
    </w:p>
    <w:p w:rsidR="00B338F7" w:rsidRPr="00BE0ABD" w:rsidRDefault="00B338F7" w:rsidP="00AF72F1">
      <w:pPr>
        <w:numPr>
          <w:ilvl w:val="0"/>
          <w:numId w:val="60"/>
        </w:numPr>
        <w:tabs>
          <w:tab w:val="clear" w:pos="587"/>
          <w:tab w:val="num" w:pos="900"/>
        </w:tabs>
        <w:ind w:left="1080" w:hanging="360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 xml:space="preserve">Transistor bipolaire </w:t>
      </w:r>
    </w:p>
    <w:p w:rsidR="00B338F7" w:rsidRPr="00BE0ABD" w:rsidRDefault="00B338F7" w:rsidP="00AF72F1">
      <w:pPr>
        <w:numPr>
          <w:ilvl w:val="1"/>
          <w:numId w:val="60"/>
        </w:numPr>
        <w:ind w:firstLine="165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>Caractéristiques</w:t>
      </w:r>
    </w:p>
    <w:p w:rsidR="00B338F7" w:rsidRPr="00BE0ABD" w:rsidRDefault="00B338F7" w:rsidP="00AF72F1">
      <w:pPr>
        <w:numPr>
          <w:ilvl w:val="1"/>
          <w:numId w:val="60"/>
        </w:numPr>
        <w:ind w:firstLine="165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>Montages fondamentaux :</w:t>
      </w:r>
    </w:p>
    <w:p w:rsidR="00B338F7" w:rsidRPr="00BE0ABD" w:rsidRDefault="00B338F7" w:rsidP="00AF72F1">
      <w:pPr>
        <w:numPr>
          <w:ilvl w:val="2"/>
          <w:numId w:val="60"/>
        </w:numPr>
        <w:tabs>
          <w:tab w:val="clear" w:pos="2190"/>
        </w:tabs>
        <w:ind w:left="3060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>Emetteur commun</w:t>
      </w:r>
    </w:p>
    <w:p w:rsidR="00B338F7" w:rsidRPr="00BE0ABD" w:rsidRDefault="00B338F7" w:rsidP="00AF72F1">
      <w:pPr>
        <w:numPr>
          <w:ilvl w:val="2"/>
          <w:numId w:val="60"/>
        </w:numPr>
        <w:ind w:left="3060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>Collecteur commun</w:t>
      </w:r>
    </w:p>
    <w:p w:rsidR="00B338F7" w:rsidRPr="00BE0ABD" w:rsidRDefault="00B338F7" w:rsidP="00AF72F1">
      <w:pPr>
        <w:numPr>
          <w:ilvl w:val="2"/>
          <w:numId w:val="60"/>
        </w:numPr>
        <w:ind w:left="3060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>Base commune</w:t>
      </w:r>
    </w:p>
    <w:p w:rsidR="008D40EC" w:rsidRPr="00BE0ABD" w:rsidRDefault="008D40EC" w:rsidP="008D40EC">
      <w:pPr>
        <w:ind w:left="3060"/>
        <w:jc w:val="both"/>
        <w:rPr>
          <w:rFonts w:ascii="Arial" w:hAnsi="Arial" w:cs="Arial"/>
          <w:sz w:val="22"/>
          <w:szCs w:val="22"/>
          <w:lang w:val="fr-FR"/>
        </w:rPr>
      </w:pPr>
    </w:p>
    <w:p w:rsidR="00B338F7" w:rsidRPr="00BE0ABD" w:rsidRDefault="00B338F7" w:rsidP="00AF72F1">
      <w:pPr>
        <w:numPr>
          <w:ilvl w:val="0"/>
          <w:numId w:val="60"/>
        </w:numPr>
        <w:tabs>
          <w:tab w:val="left" w:pos="993"/>
        </w:tabs>
        <w:ind w:left="709" w:firstLine="11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 xml:space="preserve">NTC, PTC, LDR etc. </w:t>
      </w:r>
    </w:p>
    <w:p w:rsidR="00774217" w:rsidRDefault="00774217" w:rsidP="00B338F7">
      <w:pPr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</w:p>
    <w:p w:rsidR="00B338F7" w:rsidRPr="00587757" w:rsidRDefault="00B338F7" w:rsidP="00B338F7">
      <w:pPr>
        <w:jc w:val="both"/>
        <w:rPr>
          <w:rFonts w:ascii="Arial" w:hAnsi="Arial" w:cs="Arial"/>
          <w:sz w:val="24"/>
          <w:szCs w:val="24"/>
          <w:lang w:val="fr-FR"/>
        </w:rPr>
      </w:pPr>
      <w:r w:rsidRPr="00587757">
        <w:rPr>
          <w:rFonts w:ascii="Arial" w:hAnsi="Arial" w:cs="Arial"/>
          <w:b/>
          <w:bCs/>
          <w:sz w:val="24"/>
          <w:szCs w:val="24"/>
          <w:lang w:val="fr-FR"/>
        </w:rPr>
        <w:t xml:space="preserve">N.B : </w:t>
      </w:r>
      <w:r w:rsidRPr="00BE0ABD">
        <w:rPr>
          <w:rFonts w:ascii="Arial" w:hAnsi="Arial" w:cs="Arial"/>
          <w:sz w:val="22"/>
          <w:szCs w:val="22"/>
          <w:lang w:val="fr-FR"/>
        </w:rPr>
        <w:t>Voir programme théorique</w:t>
      </w:r>
      <w:r w:rsidRPr="00587757">
        <w:rPr>
          <w:rFonts w:ascii="Arial" w:hAnsi="Arial" w:cs="Arial"/>
          <w:sz w:val="24"/>
          <w:szCs w:val="24"/>
          <w:lang w:val="fr-FR"/>
        </w:rPr>
        <w:t xml:space="preserve"> </w:t>
      </w:r>
    </w:p>
    <w:p w:rsidR="00B338F7" w:rsidRPr="00522995" w:rsidRDefault="00B338F7" w:rsidP="00587757">
      <w:pPr>
        <w:pStyle w:val="Heading4"/>
        <w:ind w:left="0"/>
        <w:jc w:val="both"/>
        <w:rPr>
          <w:rFonts w:cs="Arial"/>
          <w:i w:val="0"/>
          <w:iCs w:val="0"/>
          <w:sz w:val="28"/>
          <w:szCs w:val="28"/>
        </w:rPr>
      </w:pPr>
      <w:r w:rsidRPr="00522995">
        <w:rPr>
          <w:rFonts w:cs="Arial"/>
          <w:i w:val="0"/>
          <w:iCs w:val="0"/>
          <w:sz w:val="28"/>
          <w:szCs w:val="28"/>
        </w:rPr>
        <w:t>Travail à faire</w:t>
      </w:r>
    </w:p>
    <w:p w:rsidR="00B338F7" w:rsidRPr="00BE0ABD" w:rsidRDefault="00B338F7" w:rsidP="00B338F7">
      <w:pPr>
        <w:ind w:left="284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 xml:space="preserve"> 1. Description théorique des éléments</w:t>
      </w:r>
    </w:p>
    <w:p w:rsidR="00B338F7" w:rsidRPr="00BE0ABD" w:rsidRDefault="00B338F7" w:rsidP="00B338F7">
      <w:pPr>
        <w:ind w:left="284"/>
        <w:jc w:val="both"/>
        <w:rPr>
          <w:rFonts w:ascii="Arial" w:hAnsi="Arial" w:cs="Arial"/>
          <w:sz w:val="22"/>
          <w:szCs w:val="22"/>
          <w:lang w:val="fr-FR"/>
        </w:rPr>
      </w:pPr>
      <w:r w:rsidRPr="00BE0ABD">
        <w:rPr>
          <w:rFonts w:ascii="Arial" w:hAnsi="Arial" w:cs="Arial"/>
          <w:sz w:val="22"/>
          <w:szCs w:val="22"/>
          <w:lang w:val="fr-FR"/>
        </w:rPr>
        <w:t xml:space="preserve"> 2. Montages pratiques pour le test </w:t>
      </w:r>
    </w:p>
    <w:p w:rsidR="00BE0ABD" w:rsidRDefault="00BE0ABD" w:rsidP="00587757">
      <w:pPr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</w:p>
    <w:p w:rsidR="00BE0ABD" w:rsidRDefault="00BE0ABD" w:rsidP="00587757">
      <w:pPr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</w:p>
    <w:p w:rsidR="00587757" w:rsidRDefault="00B338F7" w:rsidP="00587757">
      <w:pPr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r w:rsidRPr="00587757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lastRenderedPageBreak/>
        <w:t>Partie 3</w:t>
      </w:r>
      <w:r w:rsidRPr="00587757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: L'amplificateur opérationnel </w:t>
      </w:r>
    </w:p>
    <w:p w:rsidR="00B338F7" w:rsidRPr="00587757" w:rsidRDefault="00B338F7" w:rsidP="00587757">
      <w:pPr>
        <w:jc w:val="right"/>
        <w:rPr>
          <w:rFonts w:ascii="Arial" w:hAnsi="Arial" w:cs="Arial"/>
          <w:b/>
          <w:bCs/>
          <w:sz w:val="24"/>
          <w:szCs w:val="24"/>
          <w:lang w:val="fr-FR"/>
        </w:rPr>
      </w:pPr>
      <w:r w:rsidRPr="00587757">
        <w:rPr>
          <w:rFonts w:ascii="Arial" w:hAnsi="Arial" w:cs="Arial"/>
          <w:b/>
          <w:bCs/>
          <w:sz w:val="24"/>
          <w:szCs w:val="24"/>
          <w:lang w:val="fr-FR"/>
        </w:rPr>
        <w:t xml:space="preserve"> (20 périodes)</w:t>
      </w:r>
    </w:p>
    <w:p w:rsidR="00B338F7" w:rsidRPr="00587757" w:rsidRDefault="00B338F7" w:rsidP="00B338F7">
      <w:pPr>
        <w:jc w:val="both"/>
        <w:rPr>
          <w:rFonts w:ascii="Arial" w:hAnsi="Arial" w:cs="Arial"/>
          <w:sz w:val="24"/>
          <w:szCs w:val="24"/>
          <w:lang w:val="fr-FR"/>
        </w:rPr>
      </w:pPr>
    </w:p>
    <w:p w:rsidR="00B338F7" w:rsidRPr="00522995" w:rsidRDefault="00B338F7" w:rsidP="00587757">
      <w:pPr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Cette partie est consacrée pour étudier les différents montages à amplificateur opérationnel :  </w:t>
      </w:r>
    </w:p>
    <w:p w:rsidR="00B338F7" w:rsidRPr="00522995" w:rsidRDefault="00B338F7" w:rsidP="00587757">
      <w:pPr>
        <w:rPr>
          <w:rFonts w:ascii="Arial" w:hAnsi="Arial" w:cs="Arial"/>
          <w:sz w:val="22"/>
          <w:szCs w:val="22"/>
          <w:lang w:val="fr-FR"/>
        </w:rPr>
      </w:pPr>
    </w:p>
    <w:p w:rsidR="00B338F7" w:rsidRPr="00522995" w:rsidRDefault="00B338F7" w:rsidP="00587757">
      <w:pPr>
        <w:ind w:left="1080" w:hanging="720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>1. Caractéristiques d'un amplificateur opérationnel:</w:t>
      </w:r>
    </w:p>
    <w:p w:rsidR="00B338F7" w:rsidRPr="00522995" w:rsidRDefault="00B338F7" w:rsidP="00587757">
      <w:pPr>
        <w:ind w:left="1080" w:hanging="720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>2. Circuits à amplificateur opérationnel :</w:t>
      </w:r>
    </w:p>
    <w:p w:rsidR="00B338F7" w:rsidRPr="00522995" w:rsidRDefault="00B338F7" w:rsidP="00774217">
      <w:pPr>
        <w:ind w:left="1980" w:hanging="900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2.1 Inverseur </w:t>
      </w:r>
    </w:p>
    <w:p w:rsidR="00B338F7" w:rsidRPr="00522995" w:rsidRDefault="00B338F7" w:rsidP="00774217">
      <w:pPr>
        <w:ind w:left="1980" w:hanging="900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>2.2 Non- inverseur</w:t>
      </w:r>
    </w:p>
    <w:p w:rsidR="00B338F7" w:rsidRPr="00522995" w:rsidRDefault="00B338F7" w:rsidP="00774217">
      <w:pPr>
        <w:ind w:left="1980" w:hanging="900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2.3 Soustracteur </w:t>
      </w:r>
    </w:p>
    <w:p w:rsidR="00B338F7" w:rsidRPr="00522995" w:rsidRDefault="00B338F7" w:rsidP="00774217">
      <w:pPr>
        <w:ind w:left="1980" w:hanging="900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2.4 Additionneur </w:t>
      </w:r>
    </w:p>
    <w:p w:rsidR="00B338F7" w:rsidRPr="00522995" w:rsidRDefault="00B338F7" w:rsidP="00774217">
      <w:pPr>
        <w:ind w:left="1980" w:hanging="900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2.5 Intégrateur </w:t>
      </w:r>
    </w:p>
    <w:p w:rsidR="00B338F7" w:rsidRPr="00522995" w:rsidRDefault="00B338F7" w:rsidP="00774217">
      <w:pPr>
        <w:ind w:left="1980" w:hanging="900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2.6 Dérivateur </w:t>
      </w:r>
    </w:p>
    <w:p w:rsidR="00B338F7" w:rsidRPr="00522995" w:rsidRDefault="00B338F7" w:rsidP="00774217">
      <w:pPr>
        <w:ind w:left="1980" w:hanging="900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>2.7 Trigger de Schmitt</w:t>
      </w:r>
    </w:p>
    <w:p w:rsidR="00B338F7" w:rsidRPr="00522995" w:rsidRDefault="00B338F7" w:rsidP="00587757">
      <w:pPr>
        <w:ind w:left="284" w:firstLine="76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 3. </w:t>
      </w:r>
      <w:proofErr w:type="spellStart"/>
      <w:r w:rsidRPr="00522995">
        <w:rPr>
          <w:rFonts w:ascii="Arial" w:hAnsi="Arial" w:cs="Arial"/>
          <w:sz w:val="22"/>
          <w:szCs w:val="22"/>
          <w:lang w:val="fr-FR"/>
        </w:rPr>
        <w:t>Timer</w:t>
      </w:r>
      <w:proofErr w:type="spellEnd"/>
      <w:r w:rsidRPr="00522995">
        <w:rPr>
          <w:rFonts w:ascii="Arial" w:hAnsi="Arial" w:cs="Arial"/>
          <w:sz w:val="22"/>
          <w:szCs w:val="22"/>
          <w:lang w:val="fr-FR"/>
        </w:rPr>
        <w:t xml:space="preserve"> 555</w:t>
      </w:r>
    </w:p>
    <w:p w:rsidR="00B338F7" w:rsidRPr="00522995" w:rsidRDefault="00B338F7" w:rsidP="00774217">
      <w:pPr>
        <w:ind w:left="284" w:firstLine="796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3.1 Caractéristiques </w:t>
      </w:r>
    </w:p>
    <w:p w:rsidR="00B338F7" w:rsidRPr="00522995" w:rsidRDefault="00B338F7" w:rsidP="00774217">
      <w:pPr>
        <w:ind w:left="284" w:firstLine="796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>3.2.</w:t>
      </w:r>
      <w:r w:rsidRPr="0052299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Pr="00522995">
        <w:rPr>
          <w:rFonts w:ascii="Arial" w:hAnsi="Arial" w:cs="Arial"/>
          <w:sz w:val="22"/>
          <w:szCs w:val="22"/>
          <w:lang w:val="fr-FR"/>
        </w:rPr>
        <w:t>Multivibrateur  à NE555</w:t>
      </w:r>
    </w:p>
    <w:p w:rsidR="00B338F7" w:rsidRPr="00587757" w:rsidRDefault="00B338F7" w:rsidP="00B338F7">
      <w:pPr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</w:p>
    <w:p w:rsidR="00B338F7" w:rsidRPr="00587757" w:rsidRDefault="00B338F7" w:rsidP="00B338F7">
      <w:pPr>
        <w:jc w:val="both"/>
        <w:rPr>
          <w:rFonts w:ascii="Arial" w:hAnsi="Arial" w:cs="Arial"/>
          <w:sz w:val="24"/>
          <w:szCs w:val="24"/>
          <w:lang w:val="fr-FR"/>
        </w:rPr>
      </w:pPr>
      <w:r w:rsidRPr="00587757">
        <w:rPr>
          <w:rFonts w:ascii="Arial" w:hAnsi="Arial" w:cs="Arial"/>
          <w:b/>
          <w:bCs/>
          <w:sz w:val="24"/>
          <w:szCs w:val="24"/>
          <w:lang w:val="fr-FR"/>
        </w:rPr>
        <w:t xml:space="preserve">N.B : </w:t>
      </w:r>
      <w:r w:rsidRPr="00522995">
        <w:rPr>
          <w:rFonts w:ascii="Arial" w:hAnsi="Arial" w:cs="Arial"/>
          <w:sz w:val="22"/>
          <w:szCs w:val="22"/>
          <w:lang w:val="fr-FR"/>
        </w:rPr>
        <w:t>Voir programme théorique</w:t>
      </w:r>
      <w:r w:rsidRPr="00587757">
        <w:rPr>
          <w:rFonts w:ascii="Arial" w:hAnsi="Arial" w:cs="Arial"/>
          <w:sz w:val="24"/>
          <w:szCs w:val="24"/>
          <w:lang w:val="fr-FR"/>
        </w:rPr>
        <w:t xml:space="preserve"> </w:t>
      </w:r>
    </w:p>
    <w:p w:rsidR="00B338F7" w:rsidRPr="00774217" w:rsidRDefault="00B338F7" w:rsidP="00B338F7">
      <w:pPr>
        <w:pStyle w:val="Heading3"/>
        <w:rPr>
          <w:rFonts w:cs="Arial"/>
          <w:sz w:val="28"/>
          <w:szCs w:val="28"/>
          <w:lang w:val="fr-FR"/>
        </w:rPr>
      </w:pPr>
      <w:r w:rsidRPr="00774217">
        <w:rPr>
          <w:rFonts w:cs="Arial"/>
          <w:sz w:val="28"/>
          <w:szCs w:val="28"/>
          <w:lang w:val="fr-FR"/>
        </w:rPr>
        <w:t>Travail à faire</w:t>
      </w:r>
    </w:p>
    <w:p w:rsidR="00B338F7" w:rsidRPr="00522995" w:rsidRDefault="00B338F7" w:rsidP="00AF72F1">
      <w:pPr>
        <w:numPr>
          <w:ilvl w:val="0"/>
          <w:numId w:val="62"/>
        </w:numPr>
        <w:jc w:val="both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Description </w:t>
      </w:r>
    </w:p>
    <w:p w:rsidR="00B338F7" w:rsidRPr="00522995" w:rsidRDefault="00B338F7" w:rsidP="00AF72F1">
      <w:pPr>
        <w:numPr>
          <w:ilvl w:val="0"/>
          <w:numId w:val="62"/>
        </w:numPr>
        <w:jc w:val="both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 Montages pratiques pour le test </w:t>
      </w:r>
    </w:p>
    <w:p w:rsidR="00B338F7" w:rsidRPr="00587757" w:rsidRDefault="00B338F7" w:rsidP="00B338F7">
      <w:pPr>
        <w:jc w:val="both"/>
        <w:rPr>
          <w:rFonts w:ascii="Arial" w:hAnsi="Arial" w:cs="Arial"/>
          <w:sz w:val="24"/>
          <w:szCs w:val="24"/>
          <w:lang w:val="fr-FR"/>
        </w:rPr>
      </w:pPr>
    </w:p>
    <w:p w:rsidR="00587757" w:rsidRDefault="00B338F7" w:rsidP="00587757">
      <w:pPr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r w:rsidRPr="00070FE0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Partie 4</w:t>
      </w:r>
      <w:r w:rsidRPr="00587757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: Les  Oscillateurs</w:t>
      </w:r>
    </w:p>
    <w:p w:rsidR="00B338F7" w:rsidRPr="00587757" w:rsidRDefault="00B338F7" w:rsidP="00587757">
      <w:pPr>
        <w:jc w:val="right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 w:rsidRPr="00587757">
        <w:rPr>
          <w:rFonts w:ascii="Arial" w:hAnsi="Arial" w:cs="Arial"/>
          <w:b/>
          <w:bCs/>
          <w:sz w:val="24"/>
          <w:szCs w:val="24"/>
          <w:lang w:val="fr-FR"/>
        </w:rPr>
        <w:t xml:space="preserve">  </w:t>
      </w:r>
      <w:r w:rsidR="00587757">
        <w:rPr>
          <w:rFonts w:ascii="Arial Rounded MT Bold" w:hAnsi="Arial Rounded MT Bold" w:cs="Arial"/>
          <w:b/>
          <w:bCs/>
          <w:sz w:val="24"/>
          <w:szCs w:val="24"/>
          <w:lang w:val="fr-FR"/>
        </w:rPr>
        <w:t>(</w:t>
      </w:r>
      <w:r w:rsidRPr="00587757">
        <w:rPr>
          <w:rFonts w:ascii="Arial Rounded MT Bold" w:hAnsi="Arial Rounded MT Bold" w:cs="Arial"/>
          <w:b/>
          <w:bCs/>
          <w:sz w:val="24"/>
          <w:szCs w:val="24"/>
          <w:lang w:val="fr-FR"/>
        </w:rPr>
        <w:t>4 périodes)</w:t>
      </w:r>
    </w:p>
    <w:p w:rsidR="00B338F7" w:rsidRPr="00587757" w:rsidRDefault="00B338F7" w:rsidP="00B338F7">
      <w:pPr>
        <w:jc w:val="both"/>
        <w:rPr>
          <w:rFonts w:ascii="Arial" w:hAnsi="Arial" w:cs="Arial"/>
          <w:sz w:val="24"/>
          <w:szCs w:val="24"/>
          <w:lang w:val="fr-FR"/>
        </w:rPr>
      </w:pPr>
    </w:p>
    <w:p w:rsidR="00B338F7" w:rsidRPr="000A0104" w:rsidRDefault="00B338F7" w:rsidP="00070FE0">
      <w:pPr>
        <w:rPr>
          <w:rFonts w:ascii="Arial" w:hAnsi="Arial" w:cs="Arial"/>
          <w:sz w:val="22"/>
          <w:szCs w:val="22"/>
          <w:lang w:val="fr-FR"/>
        </w:rPr>
      </w:pPr>
      <w:r w:rsidRPr="000A0104">
        <w:rPr>
          <w:rFonts w:ascii="Arial" w:hAnsi="Arial" w:cs="Arial"/>
          <w:sz w:val="22"/>
          <w:szCs w:val="22"/>
          <w:lang w:val="fr-FR"/>
        </w:rPr>
        <w:t>Cette partie  est consacrée pour étudier les différents types des oscillateurs :</w:t>
      </w:r>
    </w:p>
    <w:p w:rsidR="00B338F7" w:rsidRPr="000A0104" w:rsidRDefault="00B338F7" w:rsidP="00B338F7">
      <w:pPr>
        <w:jc w:val="both"/>
        <w:rPr>
          <w:rFonts w:ascii="Arial" w:hAnsi="Arial" w:cs="Arial"/>
          <w:sz w:val="22"/>
          <w:szCs w:val="22"/>
          <w:lang w:val="fr-FR"/>
        </w:rPr>
      </w:pPr>
    </w:p>
    <w:p w:rsidR="00B338F7" w:rsidRPr="000A0104" w:rsidRDefault="00B338F7" w:rsidP="00AF72F1">
      <w:pPr>
        <w:numPr>
          <w:ilvl w:val="0"/>
          <w:numId w:val="63"/>
        </w:numPr>
        <w:tabs>
          <w:tab w:val="clear" w:pos="871"/>
        </w:tabs>
        <w:ind w:left="720" w:hanging="360"/>
        <w:rPr>
          <w:rFonts w:ascii="Arial" w:hAnsi="Arial" w:cs="Arial"/>
          <w:sz w:val="22"/>
          <w:szCs w:val="22"/>
          <w:lang w:val="fr-FR"/>
        </w:rPr>
      </w:pPr>
      <w:r w:rsidRPr="000A0104">
        <w:rPr>
          <w:rFonts w:ascii="Arial" w:hAnsi="Arial" w:cs="Arial"/>
          <w:sz w:val="22"/>
          <w:szCs w:val="22"/>
          <w:lang w:val="fr-FR"/>
        </w:rPr>
        <w:t xml:space="preserve">Générateur LC </w:t>
      </w:r>
    </w:p>
    <w:p w:rsidR="00B338F7" w:rsidRPr="000A0104" w:rsidRDefault="00B338F7" w:rsidP="00AF72F1">
      <w:pPr>
        <w:numPr>
          <w:ilvl w:val="0"/>
          <w:numId w:val="63"/>
        </w:numPr>
        <w:tabs>
          <w:tab w:val="clear" w:pos="871"/>
        </w:tabs>
        <w:ind w:left="720" w:hanging="360"/>
        <w:rPr>
          <w:rFonts w:ascii="Arial" w:hAnsi="Arial" w:cs="Arial"/>
          <w:sz w:val="22"/>
          <w:szCs w:val="22"/>
          <w:lang w:val="fr-FR"/>
        </w:rPr>
      </w:pPr>
      <w:r w:rsidRPr="000A0104">
        <w:rPr>
          <w:rFonts w:ascii="Arial" w:hAnsi="Arial" w:cs="Arial"/>
          <w:sz w:val="22"/>
          <w:szCs w:val="22"/>
          <w:lang w:val="fr-FR"/>
        </w:rPr>
        <w:t>Générateur RC</w:t>
      </w:r>
    </w:p>
    <w:p w:rsidR="00B338F7" w:rsidRPr="000A0104" w:rsidRDefault="00B338F7" w:rsidP="00B338F7">
      <w:pPr>
        <w:pStyle w:val="Heading3"/>
        <w:rPr>
          <w:rFonts w:cs="Arial"/>
          <w:sz w:val="28"/>
          <w:szCs w:val="28"/>
          <w:lang w:val="fr-FR"/>
        </w:rPr>
      </w:pPr>
      <w:r w:rsidRPr="000A0104">
        <w:rPr>
          <w:rFonts w:cs="Arial"/>
          <w:sz w:val="28"/>
          <w:szCs w:val="28"/>
          <w:lang w:val="fr-FR"/>
        </w:rPr>
        <w:t>Travail à faire</w:t>
      </w:r>
    </w:p>
    <w:p w:rsidR="00B338F7" w:rsidRPr="000A0104" w:rsidRDefault="00B338F7" w:rsidP="00B338F7">
      <w:pPr>
        <w:ind w:left="426"/>
        <w:jc w:val="both"/>
        <w:rPr>
          <w:rFonts w:ascii="Arial" w:hAnsi="Arial" w:cs="Arial"/>
          <w:sz w:val="22"/>
          <w:szCs w:val="22"/>
          <w:lang w:val="fr-FR"/>
        </w:rPr>
      </w:pPr>
      <w:r w:rsidRPr="000A0104">
        <w:rPr>
          <w:rFonts w:ascii="Arial" w:hAnsi="Arial" w:cs="Arial"/>
          <w:sz w:val="24"/>
          <w:szCs w:val="24"/>
          <w:lang w:val="fr-FR"/>
        </w:rPr>
        <w:t>1</w:t>
      </w:r>
      <w:r w:rsidRPr="000A0104">
        <w:rPr>
          <w:rFonts w:ascii="Arial" w:hAnsi="Arial" w:cs="Arial"/>
          <w:sz w:val="22"/>
          <w:szCs w:val="22"/>
          <w:lang w:val="fr-FR"/>
        </w:rPr>
        <w:t xml:space="preserve">. Description </w:t>
      </w:r>
    </w:p>
    <w:p w:rsidR="00B338F7" w:rsidRDefault="00B338F7" w:rsidP="00B338F7">
      <w:pPr>
        <w:ind w:left="720" w:hanging="294"/>
        <w:jc w:val="both"/>
        <w:rPr>
          <w:rFonts w:ascii="Arial" w:hAnsi="Arial" w:cs="Arial"/>
          <w:sz w:val="24"/>
          <w:szCs w:val="24"/>
          <w:lang w:val="fr-FR"/>
        </w:rPr>
      </w:pPr>
      <w:r w:rsidRPr="000A0104">
        <w:rPr>
          <w:rFonts w:ascii="Arial" w:hAnsi="Arial" w:cs="Arial"/>
          <w:sz w:val="22"/>
          <w:szCs w:val="22"/>
          <w:lang w:val="fr-FR"/>
        </w:rPr>
        <w:t>2. Montages pratiques pour le test</w:t>
      </w:r>
      <w:r w:rsidRPr="000A0104">
        <w:rPr>
          <w:rFonts w:ascii="Arial" w:hAnsi="Arial" w:cs="Arial"/>
          <w:sz w:val="24"/>
          <w:szCs w:val="24"/>
          <w:lang w:val="fr-FR"/>
        </w:rPr>
        <w:t xml:space="preserve"> </w:t>
      </w:r>
    </w:p>
    <w:p w:rsidR="000A0104" w:rsidRPr="000A0104" w:rsidRDefault="000A0104" w:rsidP="00001DBF">
      <w:pPr>
        <w:ind w:left="720" w:hanging="294"/>
        <w:rPr>
          <w:rFonts w:ascii="Arial" w:hAnsi="Arial" w:cs="Arial"/>
          <w:sz w:val="24"/>
          <w:szCs w:val="24"/>
          <w:lang w:val="fr-FR"/>
        </w:rPr>
      </w:pPr>
      <w:r w:rsidRPr="00001DBF">
        <w:rPr>
          <w:rFonts w:ascii="Arial" w:hAnsi="Arial" w:cs="Arial"/>
          <w:sz w:val="24"/>
          <w:szCs w:val="24"/>
          <w:lang w:val="fr-FR"/>
        </w:rPr>
        <w:t>3. Réalisation</w:t>
      </w:r>
      <w:r w:rsidR="00001DBF" w:rsidRPr="00001DBF">
        <w:rPr>
          <w:rFonts w:ascii="Arial" w:hAnsi="Arial" w:cs="Arial"/>
          <w:sz w:val="24"/>
          <w:szCs w:val="24"/>
          <w:lang w:val="fr-FR"/>
        </w:rPr>
        <w:t xml:space="preserve"> d’un oscillateur sinusoïdal par </w:t>
      </w:r>
      <w:r w:rsidRPr="00001DB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01DBF">
        <w:rPr>
          <w:rFonts w:ascii="Arial" w:hAnsi="Arial" w:cs="Arial"/>
          <w:sz w:val="24"/>
          <w:szCs w:val="24"/>
          <w:lang w:val="fr-FR"/>
        </w:rPr>
        <w:t>timer</w:t>
      </w:r>
      <w:proofErr w:type="spellEnd"/>
      <w:r w:rsidRPr="00001DBF">
        <w:rPr>
          <w:rFonts w:ascii="Arial" w:hAnsi="Arial" w:cs="Arial"/>
          <w:sz w:val="24"/>
          <w:szCs w:val="24"/>
          <w:lang w:val="fr-FR"/>
        </w:rPr>
        <w:t xml:space="preserve"> 555 et par amplificateur opérationnel.</w:t>
      </w:r>
    </w:p>
    <w:p w:rsidR="00B338F7" w:rsidRPr="00BA241D" w:rsidRDefault="00B338F7" w:rsidP="00B338F7">
      <w:pPr>
        <w:jc w:val="both"/>
        <w:rPr>
          <w:rFonts w:ascii="Arial" w:hAnsi="Arial" w:cs="Arial"/>
          <w:sz w:val="24"/>
          <w:szCs w:val="24"/>
          <w:highlight w:val="yellow"/>
          <w:lang w:val="fr-FR"/>
        </w:rPr>
      </w:pPr>
    </w:p>
    <w:p w:rsidR="00B338F7" w:rsidRPr="00587757" w:rsidRDefault="00B338F7" w:rsidP="00B338F7">
      <w:pPr>
        <w:jc w:val="both"/>
        <w:rPr>
          <w:rFonts w:ascii="Arial" w:hAnsi="Arial" w:cs="Arial"/>
          <w:sz w:val="24"/>
          <w:szCs w:val="24"/>
          <w:lang w:val="fr-FR"/>
        </w:rPr>
      </w:pPr>
      <w:r w:rsidRPr="000A0104">
        <w:rPr>
          <w:rFonts w:ascii="Arial" w:hAnsi="Arial" w:cs="Arial"/>
          <w:b/>
          <w:bCs/>
          <w:sz w:val="24"/>
          <w:szCs w:val="24"/>
          <w:lang w:val="fr-FR"/>
        </w:rPr>
        <w:t xml:space="preserve">N.B : </w:t>
      </w:r>
      <w:r w:rsidRPr="000A0104">
        <w:rPr>
          <w:rFonts w:ascii="Arial" w:hAnsi="Arial" w:cs="Arial"/>
          <w:sz w:val="22"/>
          <w:szCs w:val="22"/>
          <w:lang w:val="fr-FR"/>
        </w:rPr>
        <w:t>Voir programme théorique</w:t>
      </w:r>
      <w:r w:rsidRPr="00587757">
        <w:rPr>
          <w:rFonts w:ascii="Arial" w:hAnsi="Arial" w:cs="Arial"/>
          <w:sz w:val="24"/>
          <w:szCs w:val="24"/>
          <w:lang w:val="fr-FR"/>
        </w:rPr>
        <w:t xml:space="preserve"> </w:t>
      </w:r>
    </w:p>
    <w:p w:rsidR="00B338F7" w:rsidRPr="00587757" w:rsidRDefault="00B338F7" w:rsidP="00B338F7">
      <w:pPr>
        <w:jc w:val="both"/>
        <w:rPr>
          <w:rFonts w:ascii="Arial" w:hAnsi="Arial" w:cs="Arial"/>
          <w:sz w:val="24"/>
          <w:szCs w:val="24"/>
          <w:lang w:val="fr-FR"/>
        </w:rPr>
      </w:pPr>
    </w:p>
    <w:p w:rsidR="00070FE0" w:rsidRDefault="00B338F7" w:rsidP="00070FE0">
      <w:pPr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r w:rsidRPr="00070FE0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Partie 5</w:t>
      </w:r>
      <w:r w:rsidRPr="00070FE0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: Les composants optoélectroniques</w:t>
      </w:r>
      <w:r w:rsidRPr="00587757"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</w:p>
    <w:p w:rsidR="00B338F7" w:rsidRPr="00070FE0" w:rsidRDefault="00070FE0" w:rsidP="00070FE0">
      <w:pPr>
        <w:jc w:val="right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>
        <w:rPr>
          <w:rFonts w:ascii="Arial Rounded MT Bold" w:hAnsi="Arial Rounded MT Bold" w:cs="Arial"/>
          <w:b/>
          <w:bCs/>
          <w:sz w:val="24"/>
          <w:szCs w:val="24"/>
          <w:lang w:val="fr-FR"/>
        </w:rPr>
        <w:t>(</w:t>
      </w:r>
      <w:r w:rsidR="00B338F7" w:rsidRPr="00070FE0">
        <w:rPr>
          <w:rFonts w:ascii="Arial Rounded MT Bold" w:hAnsi="Arial Rounded MT Bold" w:cs="Arial"/>
          <w:b/>
          <w:bCs/>
          <w:sz w:val="24"/>
          <w:szCs w:val="24"/>
          <w:lang w:val="fr-FR"/>
        </w:rPr>
        <w:t>6 périodes)</w:t>
      </w:r>
    </w:p>
    <w:p w:rsidR="00B338F7" w:rsidRPr="00587757" w:rsidRDefault="00B338F7" w:rsidP="00B338F7">
      <w:pPr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</w:p>
    <w:p w:rsidR="00B338F7" w:rsidRPr="00522995" w:rsidRDefault="00B338F7" w:rsidP="00B338F7">
      <w:pPr>
        <w:jc w:val="both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>Cette partie est consacrée seulement pour étudier des composants optoélectroniques :</w:t>
      </w:r>
    </w:p>
    <w:p w:rsidR="00B338F7" w:rsidRPr="00522995" w:rsidRDefault="00B338F7" w:rsidP="00BE0ABD">
      <w:pPr>
        <w:ind w:left="2127" w:hanging="1677"/>
        <w:jc w:val="both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1. Photo résistance </w:t>
      </w:r>
    </w:p>
    <w:p w:rsidR="00B338F7" w:rsidRPr="00522995" w:rsidRDefault="00B338F7" w:rsidP="00BE0ABD">
      <w:pPr>
        <w:ind w:left="2127" w:hanging="1677"/>
        <w:jc w:val="both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>2. Photo diode</w:t>
      </w:r>
    </w:p>
    <w:p w:rsidR="00B338F7" w:rsidRPr="00522995" w:rsidRDefault="00B338F7" w:rsidP="00BE0ABD">
      <w:pPr>
        <w:ind w:left="2127" w:hanging="1677"/>
        <w:jc w:val="both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>4. Diode électroluminescente</w:t>
      </w:r>
    </w:p>
    <w:p w:rsidR="00B338F7" w:rsidRPr="00587757" w:rsidRDefault="00B338F7" w:rsidP="00BE0ABD">
      <w:pPr>
        <w:ind w:left="2127" w:hanging="1677"/>
        <w:jc w:val="both"/>
        <w:rPr>
          <w:rFonts w:ascii="Arial" w:hAnsi="Arial" w:cs="Arial"/>
          <w:sz w:val="24"/>
          <w:szCs w:val="24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>5. Photo – coupleur</w:t>
      </w:r>
      <w:r w:rsidRPr="00587757">
        <w:rPr>
          <w:rFonts w:ascii="Arial" w:hAnsi="Arial" w:cs="Arial"/>
          <w:sz w:val="24"/>
          <w:szCs w:val="24"/>
          <w:lang w:val="fr-FR"/>
        </w:rPr>
        <w:t xml:space="preserve"> </w:t>
      </w:r>
    </w:p>
    <w:p w:rsidR="00B338F7" w:rsidRPr="00522995" w:rsidRDefault="00B338F7" w:rsidP="00B338F7">
      <w:pPr>
        <w:pStyle w:val="Heading3"/>
        <w:rPr>
          <w:rFonts w:cs="Arial"/>
          <w:sz w:val="28"/>
          <w:szCs w:val="28"/>
          <w:lang w:val="fr-FR"/>
        </w:rPr>
      </w:pPr>
      <w:r w:rsidRPr="00522995">
        <w:rPr>
          <w:rFonts w:cs="Arial"/>
          <w:sz w:val="28"/>
          <w:szCs w:val="28"/>
          <w:lang w:val="fr-FR"/>
        </w:rPr>
        <w:t>Travail à faire</w:t>
      </w:r>
    </w:p>
    <w:p w:rsidR="00B338F7" w:rsidRPr="00522995" w:rsidRDefault="00B338F7" w:rsidP="00B338F7">
      <w:pPr>
        <w:ind w:left="426"/>
        <w:jc w:val="both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 1. Description </w:t>
      </w:r>
    </w:p>
    <w:p w:rsidR="00B338F7" w:rsidRPr="00522995" w:rsidRDefault="00B338F7" w:rsidP="00B338F7">
      <w:pPr>
        <w:ind w:left="426"/>
        <w:jc w:val="both"/>
        <w:rPr>
          <w:rFonts w:ascii="Arial" w:hAnsi="Arial" w:cs="Arial"/>
          <w:sz w:val="22"/>
          <w:szCs w:val="22"/>
          <w:lang w:val="fr-FR"/>
        </w:rPr>
      </w:pPr>
      <w:r w:rsidRPr="00522995">
        <w:rPr>
          <w:rFonts w:ascii="Arial" w:hAnsi="Arial" w:cs="Arial"/>
          <w:sz w:val="22"/>
          <w:szCs w:val="22"/>
          <w:lang w:val="fr-FR"/>
        </w:rPr>
        <w:t xml:space="preserve"> 2. Montages pratiques pour le test </w:t>
      </w:r>
    </w:p>
    <w:p w:rsidR="00B338F7" w:rsidRPr="00587757" w:rsidRDefault="00B338F7" w:rsidP="00B338F7">
      <w:pPr>
        <w:jc w:val="both"/>
        <w:rPr>
          <w:rFonts w:ascii="Arial" w:hAnsi="Arial" w:cs="Arial"/>
          <w:sz w:val="24"/>
          <w:szCs w:val="24"/>
          <w:lang w:val="fr-FR"/>
        </w:rPr>
      </w:pPr>
    </w:p>
    <w:p w:rsidR="00522995" w:rsidRDefault="00B338F7" w:rsidP="00522995">
      <w:pPr>
        <w:spacing w:line="240" w:lineRule="atLeast"/>
        <w:rPr>
          <w:rFonts w:ascii="Arial" w:hAnsi="Arial" w:cs="Arial"/>
          <w:sz w:val="22"/>
          <w:szCs w:val="22"/>
          <w:lang w:val="fr-FR"/>
        </w:rPr>
      </w:pPr>
      <w:r w:rsidRPr="00587757">
        <w:rPr>
          <w:rFonts w:ascii="Arial" w:hAnsi="Arial" w:cs="Arial"/>
          <w:b/>
          <w:bCs/>
          <w:sz w:val="24"/>
          <w:szCs w:val="24"/>
          <w:lang w:val="fr-FR"/>
        </w:rPr>
        <w:t xml:space="preserve">N.B : </w:t>
      </w:r>
      <w:r w:rsidRPr="00522995">
        <w:rPr>
          <w:rFonts w:ascii="Arial" w:hAnsi="Arial" w:cs="Arial"/>
          <w:sz w:val="22"/>
          <w:szCs w:val="22"/>
          <w:lang w:val="fr-FR"/>
        </w:rPr>
        <w:t>Voir programme théorique</w:t>
      </w:r>
    </w:p>
    <w:p w:rsidR="00522995" w:rsidRDefault="00522995" w:rsidP="00522995">
      <w:pPr>
        <w:rPr>
          <w:rFonts w:ascii="Arial" w:hAnsi="Arial" w:cs="Arial"/>
          <w:sz w:val="22"/>
          <w:szCs w:val="22"/>
          <w:lang w:val="fr-FR"/>
        </w:rPr>
      </w:pPr>
    </w:p>
    <w:p w:rsidR="00522995" w:rsidRDefault="00522995" w:rsidP="00B338F7">
      <w:pPr>
        <w:spacing w:line="240" w:lineRule="atLeast"/>
        <w:rPr>
          <w:rFonts w:ascii="Arial" w:hAnsi="Arial" w:cs="Arial"/>
          <w:sz w:val="22"/>
          <w:szCs w:val="22"/>
          <w:lang w:val="fr-FR"/>
        </w:rPr>
      </w:pPr>
      <w:bookmarkStart w:id="0" w:name="_GoBack"/>
      <w:bookmarkEnd w:id="0"/>
    </w:p>
    <w:sectPr w:rsidR="00522995" w:rsidSect="007B6EA6">
      <w:headerReference w:type="default" r:id="rId8"/>
      <w:pgSz w:w="11907" w:h="16840" w:code="9"/>
      <w:pgMar w:top="1135" w:right="851" w:bottom="851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6EA6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21"/>
    <o:shapelayout v:ext="edit">
      <o:idmap v:ext="edit" data="1"/>
    </o:shapelayout>
  </w:shapeDefaults>
  <w:decimalSymbol w:val="."/>
  <w:listSeparator w:val=","/>
  <w14:docId w14:val="1B26AD35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2E610-3DA3-4621-A1C8-83150628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91</cp:revision>
  <cp:lastPrinted>2014-02-26T21:41:00Z</cp:lastPrinted>
  <dcterms:created xsi:type="dcterms:W3CDTF">2014-07-25T20:16:00Z</dcterms:created>
  <dcterms:modified xsi:type="dcterms:W3CDTF">2019-07-20T10:06:00Z</dcterms:modified>
</cp:coreProperties>
</file>